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B12BFC" w:rsidP="00244981">
      <w:pPr>
        <w:pStyle w:val="berschrift1"/>
        <w:spacing w:before="0" w:after="0" w:line="276" w:lineRule="auto"/>
        <w:jc w:val="left"/>
      </w:pPr>
      <w:r>
        <w:t xml:space="preserve">Tecnologia de reciclagem a frio utilizada na Camps Bay Drive, na Cidade do Cabo </w:t>
      </w:r>
    </w:p>
    <w:p w:rsidR="002E765F" w:rsidRDefault="002E765F" w:rsidP="002E765F">
      <w:pPr>
        <w:pStyle w:val="Text"/>
      </w:pPr>
    </w:p>
    <w:p w:rsidR="00D73D3B" w:rsidRDefault="009A0C51" w:rsidP="007658C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A Camps Bay Drive é uma das mais importantes rodovias panorâmicas e de ligação entre o centro da Cidade do Cabo e os distritos Camps Bay e Hout Bay. Para oferecer uma via segura ao crescente contingente de turistas e ônibus MyCiti, foi constatada, através de uma análise de área e descrição de projeto, a necessidade um alargamento das pistas. Para causar o mínimo transtorno possível ao trânsito, os trabalhos deveriam ser realizados fora do período de férias de verão. Além disso, foi necessário verificar a possibilidade de encurtar o tempo de construção. As tecnologias de reciclagem a frio da Wirtgen desempenharam um papel fundamental no processo. Em ação: a usina para reciclagem a frio móvel KMA 200.</w:t>
      </w:r>
    </w:p>
    <w:p w:rsidR="00D73D3B" w:rsidRDefault="00D73D3B" w:rsidP="007658CA">
      <w:pPr>
        <w:pStyle w:val="Text"/>
        <w:spacing w:line="276" w:lineRule="auto"/>
        <w:rPr>
          <w:rStyle w:val="Hervorhebung"/>
        </w:rPr>
      </w:pPr>
    </w:p>
    <w:p w:rsidR="0014683F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 metrópole sul-africana dispõe de grandes quantidades de material asfáltico fresado, proveniente de diversas obras de reparo realizadas ao redor da capital. Até então, o material vinha sendo utilizado na construção de áreas de estacionamento reforçadas e na ampliação de faixas de acostamento. Para tornar possível um reaproveitamento ainda mais especializado do valioso material, a WorleyParsons foi incumbida de estudar a possibilidade de uma utilização mais eficiente e sustentável. Daí veio a ideia de utilizar uma tecnologia baseada em espuma de asfalto. O resultado: uma nova camada de base, composta por material asfáltico fresado 100% mediante adição de espuma de asfalto</w:t>
      </w:r>
      <w:r>
        <w:t xml:space="preserve"> (</w:t>
      </w:r>
      <w:r>
        <w:rPr>
          <w:rStyle w:val="Hervorhebung"/>
          <w:b w:val="0"/>
        </w:rPr>
        <w:t>camada de BSM = material estabilizado com betume, na sigla em alemão).</w:t>
      </w:r>
    </w:p>
    <w:p w:rsid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</w:p>
    <w:p w:rsidR="002617F8" w:rsidRPr="002617F8" w:rsidRDefault="000F0DDD" w:rsidP="002617F8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A Wirtgen KMA 200 mistura material de reciclagem de alta qualidade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Inicialmente, o projeto previa obras de alargamento apenas pontuais. No entanto, um</w:t>
      </w:r>
      <w:r w:rsidR="00894A9D">
        <w:rPr>
          <w:rStyle w:val="Hervorhebung"/>
          <w:b w:val="0"/>
        </w:rPr>
        <w:t>a</w:t>
      </w:r>
      <w:r>
        <w:rPr>
          <w:rStyle w:val="Hervorhebung"/>
          <w:b w:val="0"/>
        </w:rPr>
        <w:t xml:space="preserve"> análise de área indicou que, devido à quantidade e ao tamanho dos ônibus, era necessário um alargamento de 1,4 m em todo o trecho. Para a estrutura da rodovia, planejou-se inicialmente uma obra de reparo de escopo reduzido nas seções a serem alargadas, em toda a profundidade de pavimentação. No entanto, no decorrer das obras, foram detectados diversos pontos fracos ao longo do trecho. Com base nisso, foi definida a seguinte composição para a estrutura da via: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tab/>
      </w:r>
      <w:r>
        <w:rPr>
          <w:rStyle w:val="Hervorhebung"/>
          <w:b w:val="0"/>
        </w:rPr>
        <w:t>Camada de revestimento asfáltic</w:t>
      </w:r>
      <w:r w:rsidR="005C51A5">
        <w:rPr>
          <w:rStyle w:val="Hervorhebung"/>
          <w:b w:val="0"/>
        </w:rPr>
        <w:t>o</w:t>
      </w:r>
      <w:r>
        <w:rPr>
          <w:rStyle w:val="Hervorhebung"/>
          <w:b w:val="0"/>
        </w:rPr>
        <w:t xml:space="preserve"> de 50 mm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tab/>
      </w:r>
      <w:r>
        <w:rPr>
          <w:rStyle w:val="Hervorhebung"/>
          <w:b w:val="0"/>
        </w:rPr>
        <w:t>Camada de base com 200 mm de espuma de asfalto BSM 1</w:t>
      </w:r>
    </w:p>
    <w:p w:rsidR="002617F8" w:rsidRP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tab/>
      </w:r>
      <w:r>
        <w:rPr>
          <w:rStyle w:val="Hervorhebung"/>
          <w:b w:val="0"/>
        </w:rPr>
        <w:t xml:space="preserve">Sub-base G5 de 150 mm, cascalho natural </w:t>
      </w:r>
    </w:p>
    <w:p w:rsidR="002617F8" w:rsidRPr="002617F8" w:rsidRDefault="000C4EA1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tab/>
      </w:r>
      <w:r>
        <w:rPr>
          <w:rStyle w:val="Hervorhebung"/>
          <w:b w:val="0"/>
        </w:rPr>
        <w:t xml:space="preserve">Subleito G7 de 150 mm, solo de cascalho </w:t>
      </w:r>
    </w:p>
    <w:p w:rsidR="002617F8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•</w:t>
      </w:r>
      <w:r>
        <w:tab/>
      </w:r>
      <w:r>
        <w:rPr>
          <w:rStyle w:val="Hervorhebung"/>
          <w:b w:val="0"/>
        </w:rPr>
        <w:t>Base do pavimento</w:t>
      </w:r>
    </w:p>
    <w:p w:rsidR="00C45AAD" w:rsidRPr="002617F8" w:rsidRDefault="00C45AAD" w:rsidP="002617F8">
      <w:pPr>
        <w:pStyle w:val="Text"/>
        <w:spacing w:line="276" w:lineRule="auto"/>
        <w:rPr>
          <w:rStyle w:val="Hervorhebung"/>
          <w:b w:val="0"/>
        </w:rPr>
      </w:pPr>
    </w:p>
    <w:p w:rsidR="00C644CA" w:rsidRDefault="002617F8" w:rsidP="002617F8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O projeto foi subdividido em três seções de construção: de Geneva Drive até Prima Avenue (1), de Prima Avenue até Rontree Avenue (2) e de Rontree Avenue até </w:t>
      </w:r>
      <w:r>
        <w:rPr>
          <w:rStyle w:val="Hervorhebung"/>
          <w:b w:val="0"/>
        </w:rPr>
        <w:lastRenderedPageBreak/>
        <w:t xml:space="preserve">Houghton Road (3). </w:t>
      </w:r>
      <w:r w:rsidR="00F97D57">
        <w:rPr>
          <w:rStyle w:val="Hervorhebung"/>
          <w:b w:val="0"/>
        </w:rPr>
        <w:t>Para garantir uma qualidade alta e uniforme da mistura, foi indicada para a fabricação da mistura de BSM uma usina móvel para reciclagem a frio.</w:t>
      </w:r>
    </w:p>
    <w:p w:rsidR="002617F8" w:rsidRDefault="002617F8" w:rsidP="002617F8">
      <w:pPr>
        <w:pStyle w:val="Text"/>
        <w:spacing w:line="276" w:lineRule="auto"/>
        <w:rPr>
          <w:rStyle w:val="Hervorhebung"/>
        </w:rPr>
      </w:pPr>
    </w:p>
    <w:p w:rsidR="002617F8" w:rsidRDefault="005B0B98" w:rsidP="002617F8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A receita certa é decisiva </w:t>
      </w:r>
    </w:p>
    <w:p w:rsidR="002617F8" w:rsidRDefault="00F97D57" w:rsidP="002617F8">
      <w:pPr>
        <w:pStyle w:val="Text"/>
        <w:spacing w:line="276" w:lineRule="auto"/>
      </w:pPr>
      <w:r>
        <w:t>As obras foram executadas pela Power Construction, em conjunto com a Milling Techniks, responsável pela fabricação da mistura de BSM com a usina para reciclagem a frio KMA 200 da Wirtgen.</w:t>
      </w:r>
    </w:p>
    <w:p w:rsidR="002617F8" w:rsidRDefault="002617F8" w:rsidP="002617F8">
      <w:pPr>
        <w:pStyle w:val="Text"/>
        <w:spacing w:line="276" w:lineRule="auto"/>
      </w:pPr>
    </w:p>
    <w:p w:rsidR="002617F8" w:rsidRPr="0014683F" w:rsidRDefault="002617F8" w:rsidP="002617F8">
      <w:pPr>
        <w:pStyle w:val="Text"/>
        <w:spacing w:line="276" w:lineRule="auto"/>
      </w:pPr>
      <w:r>
        <w:t>Durante o processo, o material asfáltico fresado armazenado foi enviado a laboratórios de BSM em Durban, para exame técnico.</w:t>
      </w:r>
    </w:p>
    <w:p w:rsidR="00A833A3" w:rsidRDefault="002617F8" w:rsidP="00C644CA">
      <w:pPr>
        <w:pStyle w:val="Text"/>
      </w:pPr>
      <w:r>
        <w:t>A composição da mistura foi elaborada utilizando três receitas diferentes, com material asfáltico fresado proveniente de dois depósitos, definidos pelo governo da cidade para utilização exclusiva no projeto. Assim, obteve-se estruturas de camadas com as seguintes características:</w:t>
      </w:r>
    </w:p>
    <w:p w:rsidR="00D24F90" w:rsidRDefault="00D24F90" w:rsidP="00C644CA">
      <w:pPr>
        <w:pStyle w:val="Text"/>
      </w:pPr>
    </w:p>
    <w:p w:rsidR="00A833A3" w:rsidRDefault="006B3E92" w:rsidP="00A833A3">
      <w:pPr>
        <w:pStyle w:val="Text"/>
        <w:numPr>
          <w:ilvl w:val="0"/>
          <w:numId w:val="27"/>
        </w:numPr>
      </w:pPr>
      <w:r>
        <w:t>Material asfáltico fresado 100%</w:t>
      </w:r>
    </w:p>
    <w:p w:rsidR="00A833A3" w:rsidRDefault="00A833A3" w:rsidP="00A833A3">
      <w:pPr>
        <w:pStyle w:val="Text"/>
        <w:numPr>
          <w:ilvl w:val="0"/>
          <w:numId w:val="27"/>
        </w:numPr>
      </w:pPr>
      <w:r>
        <w:t>Material asfáltico fresad</w:t>
      </w:r>
      <w:r w:rsidR="000A688A">
        <w:t>o 100% misturado a 10% de pó</w:t>
      </w:r>
      <w:r>
        <w:t xml:space="preserve"> d</w:t>
      </w:r>
      <w:r w:rsidR="000A688A">
        <w:t>o</w:t>
      </w:r>
      <w:r>
        <w:t xml:space="preserve"> triturador </w:t>
      </w:r>
    </w:p>
    <w:p w:rsidR="00A833A3" w:rsidRDefault="00A833A3" w:rsidP="00A833A3">
      <w:pPr>
        <w:pStyle w:val="Text"/>
        <w:numPr>
          <w:ilvl w:val="0"/>
          <w:numId w:val="27"/>
        </w:numPr>
      </w:pPr>
      <w:r>
        <w:t xml:space="preserve">Material asfáltico fresado 100% misturado a 25% de cascalho natural </w:t>
      </w:r>
    </w:p>
    <w:p w:rsidR="00246DC2" w:rsidRDefault="00246DC2" w:rsidP="00246DC2">
      <w:pPr>
        <w:pStyle w:val="Text"/>
      </w:pPr>
    </w:p>
    <w:p w:rsidR="002617F8" w:rsidRDefault="002617F8" w:rsidP="00246DC2">
      <w:pPr>
        <w:pStyle w:val="Text"/>
      </w:pPr>
      <w:r>
        <w:t>Com base nos resultados dos testes, a variante mais econômica para a aplicação da camada de BSM 1 era uma composição de mistura com material asfáltico fresado 100%, mediante adição de 2,1% de espuma de asfalto e 1% de cimento.</w:t>
      </w:r>
    </w:p>
    <w:p w:rsidR="002617F8" w:rsidRDefault="002617F8" w:rsidP="00C644CA">
      <w:pPr>
        <w:pStyle w:val="Text"/>
      </w:pPr>
    </w:p>
    <w:p w:rsidR="002617F8" w:rsidRDefault="002617F8" w:rsidP="002617F8">
      <w:pPr>
        <w:pStyle w:val="Text"/>
      </w:pPr>
      <w:r>
        <w:t xml:space="preserve">A usina de mistura da Wirtgen foi instalada no depósito Ndabeni Roads and Stormwater, em Maitland. O depósito tinha espaço suficiente para abrigar a KMA 220 e para o armazenamento temporário do material asfáltico fresado não processado, do material asfáltico fresado peneirado e da mistura de BSM processada. Segundo as especificações de trabalho, era preciso triturar o material asfáltico fresado para eliminar as partículas de tamanho excessivo. Uma alternativa à utilização de trituradores era um processo de peneiragem em que o material seria peneirado até uma granulometria de 19 mm pela empresa construtora. Essa alternativa foi aceita mediante o requisito de que a porcentagem de finos (0,075 mm) se encontrasse entre 3% e 4%. O material asfáltico fresado era transformado em mistura de BSM 1, utilizando a KMA 220, e armazenado no depósito por até sete dias. </w:t>
      </w:r>
    </w:p>
    <w:p w:rsidR="002617F8" w:rsidRDefault="002617F8" w:rsidP="002617F8">
      <w:pPr>
        <w:pStyle w:val="Text"/>
      </w:pPr>
    </w:p>
    <w:p w:rsidR="002617F8" w:rsidRDefault="002617F8" w:rsidP="002617F8">
      <w:pPr>
        <w:pStyle w:val="Text"/>
      </w:pPr>
      <w:r>
        <w:t>Para garantir a alta qualidade da mistura de BSM e a consistência no processo de mistura, a Power Construction, a Milling Techniks e a WorleyParson desenvolveram um sistema de qualidade especialmente voltado para a produção de BSM, utilizando a usina para reciclagem a frio. Com a introdução do sistema de qualidade, buscou-se garantir que a mistura cumprisse as especificações da BSM-1 durante todo o projeto. Após a conclusão da fabricação da mistura, o material era pavimentado imediatamente no local da obra, ou tampado e armazenado temporariamente no Ndabeni Depot.</w:t>
      </w:r>
    </w:p>
    <w:p w:rsidR="002617F8" w:rsidRDefault="002617F8" w:rsidP="002617F8">
      <w:pPr>
        <w:pStyle w:val="Text"/>
      </w:pPr>
    </w:p>
    <w:p w:rsidR="009757E6" w:rsidRPr="009757E6" w:rsidRDefault="009757E6" w:rsidP="002617F8">
      <w:pPr>
        <w:pStyle w:val="Text"/>
        <w:rPr>
          <w:b/>
        </w:rPr>
      </w:pPr>
      <w:r>
        <w:rPr>
          <w:b/>
        </w:rPr>
        <w:t>Teste de qualidade da mistura obrigatório antes</w:t>
      </w:r>
      <w:r>
        <w:t xml:space="preserve"> </w:t>
      </w:r>
      <w:r>
        <w:rPr>
          <w:b/>
        </w:rPr>
        <w:t xml:space="preserve">da pavimentação do material </w:t>
      </w:r>
    </w:p>
    <w:p w:rsidR="002617F8" w:rsidRDefault="002617F8" w:rsidP="002617F8">
      <w:pPr>
        <w:pStyle w:val="Text"/>
      </w:pPr>
      <w:r>
        <w:lastRenderedPageBreak/>
        <w:t xml:space="preserve">A pavimentação da mistura de BSM foi realizada utilizando uma pavimentadora de esteiras de alto desempenho da Power Construction, em duas camadas de 100 mm, numa única etapa de trabalho. </w:t>
      </w:r>
    </w:p>
    <w:p w:rsidR="002617F8" w:rsidRDefault="002617F8" w:rsidP="002617F8">
      <w:pPr>
        <w:pStyle w:val="Text"/>
      </w:pPr>
    </w:p>
    <w:p w:rsidR="002617F8" w:rsidRDefault="00493D73" w:rsidP="002617F8">
      <w:pPr>
        <w:pStyle w:val="Text"/>
      </w:pPr>
      <w:r>
        <w:t>Para alcançar uma densidade seca máxima (MDD) de 100% na compactação, foi utilizado o seguinte procedimento:</w:t>
      </w:r>
    </w:p>
    <w:p w:rsidR="002617F8" w:rsidRDefault="002617F8" w:rsidP="002617F8">
      <w:pPr>
        <w:pStyle w:val="Text"/>
      </w:pPr>
    </w:p>
    <w:p w:rsidR="002617F8" w:rsidRDefault="002617F8" w:rsidP="00433F41">
      <w:pPr>
        <w:pStyle w:val="Text"/>
        <w:numPr>
          <w:ilvl w:val="0"/>
          <w:numId w:val="29"/>
        </w:numPr>
      </w:pPr>
      <w:r>
        <w:t xml:space="preserve">Aplicação de uma camada de BSM com 100 mm de espessura 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>Compactação primária com rolo compactador tandem de 12 t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>Pavimentação da segunda camada de BSM, também com 100 mm de espessura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>Compactação primária com rolo compactador tandem de 12 t</w:t>
      </w:r>
    </w:p>
    <w:p w:rsidR="002617F8" w:rsidRDefault="002617F8" w:rsidP="002617F8">
      <w:pPr>
        <w:pStyle w:val="Text"/>
        <w:numPr>
          <w:ilvl w:val="0"/>
          <w:numId w:val="29"/>
        </w:numPr>
      </w:pPr>
      <w:r>
        <w:t>Compactação final com compactador de pneus (27 t PTR)</w:t>
      </w:r>
    </w:p>
    <w:p w:rsidR="002617F8" w:rsidRDefault="002617F8" w:rsidP="002617F8">
      <w:pPr>
        <w:pStyle w:val="Text"/>
      </w:pPr>
    </w:p>
    <w:p w:rsidR="002617F8" w:rsidRDefault="00473015" w:rsidP="002617F8">
      <w:pPr>
        <w:pStyle w:val="Text"/>
      </w:pPr>
      <w:r>
        <w:t>Entretanto, antes da pavimentação e compactação, um teste de qualidade da camada de BSM foi realizado em um laboratório de teste de solos. O controle de qualidade foi feito por meio do estudo da resistência à tração indireta (ITS) e da MDD, usando amostragens na usina de mistura e no local.</w:t>
      </w:r>
    </w:p>
    <w:p w:rsidR="002617F8" w:rsidRDefault="00852740" w:rsidP="002617F8">
      <w:pPr>
        <w:pStyle w:val="Text"/>
      </w:pPr>
      <w:r>
        <w:t>Das três seções do trecho, segmentos das seções 1 e 3 foram liberados para o trânsito imediatamente após a conclusão dos trabalhos. A liberação para as outras seções ocorreu 24 depois.</w:t>
      </w:r>
    </w:p>
    <w:p w:rsidR="002617F8" w:rsidRDefault="002617F8" w:rsidP="002617F8">
      <w:pPr>
        <w:pStyle w:val="Text"/>
      </w:pPr>
    </w:p>
    <w:p w:rsidR="002617F8" w:rsidRPr="002617F8" w:rsidRDefault="00FC6B73" w:rsidP="002617F8">
      <w:pPr>
        <w:pStyle w:val="Text"/>
        <w:rPr>
          <w:b/>
        </w:rPr>
      </w:pPr>
      <w:r>
        <w:rPr>
          <w:b/>
        </w:rPr>
        <w:t>Projeto traz constatações importantes para aplicações de reciclagem a frio</w:t>
      </w:r>
    </w:p>
    <w:p w:rsidR="002617F8" w:rsidRDefault="00D57023" w:rsidP="002617F8">
      <w:pPr>
        <w:pStyle w:val="Text"/>
      </w:pPr>
      <w:r>
        <w:t xml:space="preserve">As obras de reparo da Camps Bay Drives trouxeram conclusões importantes para os responsáveis em relação às futuras aplicações da reciclagem a frio e o trabalho com a mistura de BSM, principalmente na versão composta de material asfáltico fresado 100%. </w:t>
      </w:r>
    </w:p>
    <w:p w:rsidR="002617F8" w:rsidRDefault="002617F8" w:rsidP="002617F8">
      <w:pPr>
        <w:pStyle w:val="Text"/>
      </w:pPr>
    </w:p>
    <w:p w:rsidR="002617F8" w:rsidRDefault="002617F8" w:rsidP="00FC6B73">
      <w:pPr>
        <w:pStyle w:val="Text"/>
        <w:numPr>
          <w:ilvl w:val="0"/>
          <w:numId w:val="30"/>
        </w:numPr>
      </w:pPr>
      <w:r>
        <w:t>Devido às condições climáticas, a produção da mistura de BSM em Western Cape deve ser realizada nos meses de verão. Temperaturas muito baixas e umidade elevada comprometem a qualidade do produto.</w:t>
      </w:r>
    </w:p>
    <w:p w:rsidR="002617F8" w:rsidRDefault="000E7D13" w:rsidP="000E7D13">
      <w:pPr>
        <w:pStyle w:val="Text"/>
        <w:numPr>
          <w:ilvl w:val="0"/>
          <w:numId w:val="30"/>
        </w:numPr>
      </w:pPr>
      <w:r>
        <w:t>O material asfáltico fresado de tamanho excessivo precisa ser triturado num britador de impacto. Isso aumenta a porcentagem de finos na mistura e reduz a necessidade de armazenamento temporário do material de tamanho excessivo.</w:t>
      </w:r>
    </w:p>
    <w:p w:rsidR="002617F8" w:rsidRDefault="002617F8" w:rsidP="002617F8">
      <w:pPr>
        <w:pStyle w:val="Text"/>
        <w:numPr>
          <w:ilvl w:val="0"/>
          <w:numId w:val="30"/>
        </w:numPr>
      </w:pPr>
      <w:r>
        <w:t>O planejamento e o treinamento dos operadores antes da operação de teste é decisivo, uma vez que esse material não é asfalto puro. Por isso, devem-se levar em conta diferentes processos de pavimentação e compactação.</w:t>
      </w:r>
    </w:p>
    <w:p w:rsidR="002617F8" w:rsidRDefault="00D0717F" w:rsidP="002617F8">
      <w:pPr>
        <w:pStyle w:val="Text"/>
        <w:numPr>
          <w:ilvl w:val="0"/>
          <w:numId w:val="30"/>
        </w:numPr>
      </w:pPr>
      <w:r>
        <w:t>A mistura de BSM composta de material asfáltico fresado 100% apresenta cavidades e, por isso, deve ser selada em caso de condições climáticas adversas, para impedir a penetração de água.</w:t>
      </w:r>
    </w:p>
    <w:p w:rsidR="002617F8" w:rsidRDefault="002617F8" w:rsidP="002617F8">
      <w:pPr>
        <w:pStyle w:val="Text"/>
      </w:pPr>
    </w:p>
    <w:p w:rsidR="00ED1836" w:rsidRDefault="00ED1836">
      <w:pPr>
        <w:rPr>
          <w:b/>
          <w:sz w:val="22"/>
        </w:rPr>
      </w:pPr>
      <w:r>
        <w:br w:type="page"/>
      </w:r>
    </w:p>
    <w:p w:rsidR="00D71E02" w:rsidRPr="00D71E02" w:rsidRDefault="00D71E02" w:rsidP="002617F8">
      <w:pPr>
        <w:pStyle w:val="Text"/>
        <w:rPr>
          <w:b/>
        </w:rPr>
      </w:pPr>
      <w:r>
        <w:rPr>
          <w:b/>
        </w:rPr>
        <w:lastRenderedPageBreak/>
        <w:t>Reciclagem a frio com espuma de asfalto: qualidade máxima a custo reduzido</w:t>
      </w:r>
    </w:p>
    <w:p w:rsidR="002617F8" w:rsidRDefault="002617F8" w:rsidP="002617F8">
      <w:pPr>
        <w:pStyle w:val="Text"/>
      </w:pPr>
      <w:r>
        <w:t>A utilização da mistura de BSM de material asfáltico fresado 100% demonstrou os seguintes aspectos positivos:</w:t>
      </w:r>
    </w:p>
    <w:p w:rsidR="002617F8" w:rsidRDefault="002617F8" w:rsidP="002617F8">
      <w:pPr>
        <w:pStyle w:val="Text"/>
      </w:pPr>
    </w:p>
    <w:p w:rsidR="002617F8" w:rsidRDefault="002617F8" w:rsidP="00EA568B">
      <w:pPr>
        <w:pStyle w:val="Text"/>
        <w:numPr>
          <w:ilvl w:val="0"/>
          <w:numId w:val="31"/>
        </w:numPr>
      </w:pPr>
      <w:r>
        <w:t>Existem possibilidades muito diversas de receitas diferentes; além disso, pequenas alterações no material asfáltico fresado, assim como na composição de matéria-prima e espuma de asfalto, não afetam significativamente a qualidade da mistura de BSM.</w:t>
      </w:r>
    </w:p>
    <w:p w:rsidR="002617F8" w:rsidRDefault="00F55ED5" w:rsidP="002617F8">
      <w:pPr>
        <w:pStyle w:val="Text"/>
        <w:numPr>
          <w:ilvl w:val="0"/>
          <w:numId w:val="31"/>
        </w:numPr>
      </w:pPr>
      <w:r>
        <w:t>A estrutura da via é capaz de suportar cargas logo após a conclusão da obra.</w:t>
      </w:r>
    </w:p>
    <w:p w:rsidR="00C3616D" w:rsidRDefault="002617F8" w:rsidP="007D1048">
      <w:pPr>
        <w:pStyle w:val="Text"/>
        <w:numPr>
          <w:ilvl w:val="0"/>
          <w:numId w:val="31"/>
        </w:numPr>
      </w:pPr>
      <w:r>
        <w:t>Ao utilizar material asfáltico fresado 100%, é obtida uma economia aproximada de 2,95 euros por metro quadrado de material pavimentado. A economia se refere exclusivamente aos custos de material: ainda podem-se incluir as reduções de custo relativas à gestão de tráfego e à economia de tempo.</w:t>
      </w:r>
    </w:p>
    <w:p w:rsidR="002E765F" w:rsidRDefault="002617F8" w:rsidP="004A4E79">
      <w:pPr>
        <w:pStyle w:val="Text"/>
        <w:numPr>
          <w:ilvl w:val="0"/>
          <w:numId w:val="31"/>
        </w:numPr>
      </w:pPr>
      <w:r>
        <w:t>Os custos podem ser reduzidos ainda mais se o material for produzido mais próximo ao local da obra ou fabricado em massa. Afinal, o principal fator de custo na fabricação do BSM é o transporte do material asfáltico fresado e da mistura de BSM até o canteiro de obras.</w:t>
      </w:r>
    </w:p>
    <w:p w:rsidR="003C4BEC" w:rsidRDefault="003C4BEC" w:rsidP="002617F8">
      <w:pPr>
        <w:pStyle w:val="Text"/>
      </w:pPr>
    </w:p>
    <w:p w:rsidR="002617F8" w:rsidRDefault="000E7FBA" w:rsidP="002617F8">
      <w:pPr>
        <w:pStyle w:val="Text"/>
      </w:pPr>
      <w:r>
        <w:t>No fim, o projeto foi um grande sucesso. Durante as obras de reparo da via, foram processadas cerca de 8.150 t (4.200 m³) de material asfáltico fresado, junto com 165 t de betume e 78 t de cimento. A utilização de material asfáltico fresado para a construção de revestimentos é uma solução extremamente econômica e sustentável para obras futuras, haja vista a crescente escassez de recursos minerais.</w:t>
      </w:r>
    </w:p>
    <w:p w:rsidR="00AE2E9F" w:rsidRDefault="00AE2E9F" w:rsidP="002617F8">
      <w:pPr>
        <w:pStyle w:val="Text"/>
      </w:pPr>
    </w:p>
    <w:p w:rsidR="00DB0507" w:rsidRPr="0014683F" w:rsidRDefault="00DB0507" w:rsidP="002617F8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5"/>
        <w:gridCol w:w="4823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 wp14:anchorId="0701B687" wp14:editId="67C41522">
                  <wp:extent cx="2615665" cy="1961748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B0507" w:rsidRPr="00D76648" w:rsidRDefault="00714043" w:rsidP="00DB0507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D76648">
              <w:rPr>
                <w:lang w:val="en-US"/>
              </w:rPr>
              <w:t>WG_photo_Jobsite-Camps-Bay-Drive_00004_PR</w:t>
            </w:r>
          </w:p>
          <w:p w:rsidR="0014683F" w:rsidRPr="00DB0507" w:rsidRDefault="00DB0507" w:rsidP="00DB0507">
            <w:pPr>
              <w:pStyle w:val="berschrift3"/>
              <w:jc w:val="left"/>
              <w:outlineLvl w:val="2"/>
              <w:rPr>
                <w:b w:val="0"/>
              </w:rPr>
            </w:pPr>
            <w:r>
              <w:rPr>
                <w:b w:val="0"/>
              </w:rPr>
              <w:t>A usina para reciclagem a frio KMA 200 preparou o material estabilizado com betume (BSM) de maneira rápida e confiável no depósito Ndabeni Roads and Stormwater, em Maitland .</w:t>
            </w:r>
          </w:p>
          <w:p w:rsidR="00D166AC" w:rsidRPr="005B3697" w:rsidRDefault="00D166AC" w:rsidP="0014683F">
            <w:pPr>
              <w:pStyle w:val="Text"/>
              <w:jc w:val="left"/>
              <w:rPr>
                <w:sz w:val="20"/>
              </w:rPr>
            </w:pPr>
          </w:p>
        </w:tc>
      </w:tr>
    </w:tbl>
    <w:p w:rsidR="00D166AC" w:rsidRDefault="00D166AC" w:rsidP="00D166AC">
      <w:pPr>
        <w:pStyle w:val="Text"/>
      </w:pPr>
    </w:p>
    <w:p w:rsidR="003D0A1D" w:rsidRDefault="003D0A1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796"/>
        <w:gridCol w:w="4794"/>
        <w:gridCol w:w="218"/>
      </w:tblGrid>
      <w:tr w:rsidR="00B77AD9" w:rsidRPr="005B3697" w:rsidTr="00384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B0507" w:rsidRPr="00D166AC" w:rsidRDefault="00DB0507" w:rsidP="008C5578">
            <w:r>
              <w:rPr>
                <w:noProof/>
                <w:lang w:val="de-DE" w:eastAsia="de-DE" w:bidi="ar-SA"/>
              </w:rPr>
              <w:lastRenderedPageBreak/>
              <w:drawing>
                <wp:inline distT="0" distB="0" distL="0" distR="0" wp14:anchorId="5891E043" wp14:editId="6F553C75">
                  <wp:extent cx="2505074" cy="1878806"/>
                  <wp:effectExtent l="0" t="0" r="0" b="762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4" cy="1878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5" w:type="dxa"/>
            <w:gridSpan w:val="2"/>
          </w:tcPr>
          <w:p w:rsidR="00DB0507" w:rsidRPr="00D76648" w:rsidRDefault="00714043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D76648">
              <w:rPr>
                <w:lang w:val="en-US"/>
              </w:rPr>
              <w:t>WG_photo_Jobsite-Camps-Bay-Drive_00010_PR</w:t>
            </w:r>
          </w:p>
          <w:p w:rsidR="00E41E88" w:rsidRPr="00E41E88" w:rsidRDefault="00770F8D" w:rsidP="00453F7A">
            <w:pPr>
              <w:pStyle w:val="Text"/>
              <w:jc w:val="left"/>
              <w:rPr>
                <w:rFonts w:asciiTheme="majorHAnsi" w:eastAsiaTheme="majorEastAsia" w:hAnsiTheme="majorHAnsi" w:cstheme="majorBidi"/>
                <w:sz w:val="20"/>
                <w:szCs w:val="24"/>
              </w:rPr>
            </w:pPr>
            <w:r>
              <w:rPr>
                <w:rFonts w:asciiTheme="majorHAnsi" w:eastAsiaTheme="majorEastAsia" w:hAnsiTheme="majorHAnsi" w:cstheme="majorBidi"/>
                <w:sz w:val="20"/>
              </w:rPr>
              <w:t xml:space="preserve">A utilização da receita certa e o processamento tecnicamente adequado da mistura pela usina para reciclagem a frio da Wirtgen contribuíram de forma decisiva para a realização bem-sucedida do projeto. Logo após a pavimentação, realizada por uma pavimentadora Vögele, e a compactação, utilizando rolos compactadores Hamm, foi possível liberar o trânsito em trechos da Camps Bay Drive.   </w:t>
            </w:r>
          </w:p>
          <w:p w:rsidR="00DB0507" w:rsidRPr="005B3697" w:rsidRDefault="00DB0507" w:rsidP="008C5578">
            <w:pPr>
              <w:pStyle w:val="Text"/>
              <w:jc w:val="left"/>
              <w:rPr>
                <w:sz w:val="20"/>
              </w:rPr>
            </w:pPr>
          </w:p>
        </w:tc>
      </w:tr>
      <w:tr w:rsidR="00DB0507" w:rsidRPr="005B3697" w:rsidTr="00B4313C">
        <w:trPr>
          <w:gridAfter w:val="1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B0507" w:rsidRPr="00D166AC" w:rsidRDefault="00B6231C" w:rsidP="008C5578">
            <w:bookmarkStart w:id="0" w:name="_GoBack"/>
            <w:bookmarkEnd w:id="0"/>
            <w:r>
              <w:t xml:space="preserve">          </w:t>
            </w:r>
            <w:r>
              <w:rPr>
                <w:noProof/>
                <w:lang w:val="de-DE" w:eastAsia="de-DE" w:bidi="ar-SA"/>
              </w:rPr>
              <w:drawing>
                <wp:inline distT="0" distB="0" distL="0" distR="0" wp14:anchorId="74C9406D" wp14:editId="67B99832">
                  <wp:extent cx="1669557" cy="2226076"/>
                  <wp:effectExtent l="0" t="0" r="6985" b="317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57" cy="2226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5" w:type="dxa"/>
          </w:tcPr>
          <w:p w:rsidR="00DB0507" w:rsidRPr="00D76648" w:rsidRDefault="00714043" w:rsidP="008C5578">
            <w:pPr>
              <w:pStyle w:val="berschrift3"/>
              <w:jc w:val="left"/>
              <w:outlineLvl w:val="2"/>
              <w:rPr>
                <w:lang w:val="en-US"/>
              </w:rPr>
            </w:pPr>
            <w:r w:rsidRPr="00D76648">
              <w:rPr>
                <w:lang w:val="en-US"/>
              </w:rPr>
              <w:t>WG_photo_Jobsite-Camps-Bay-Drive_00012_PR</w:t>
            </w:r>
          </w:p>
          <w:p w:rsidR="00DB0507" w:rsidRPr="005B3697" w:rsidRDefault="00ED0BFC" w:rsidP="00516438">
            <w:pPr>
              <w:pStyle w:val="Text"/>
              <w:jc w:val="left"/>
              <w:rPr>
                <w:sz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</w:rPr>
              <w:t xml:space="preserve">Após os trabalhos de recuperação, a Camps Bay Drive, na Cidade do Cabo, teve sua largura aumentada em 1,4 m, oferecendo assim mais segurança para receber o volume de tráfego crescente. Graças ao processo de reciclagem a frio, a recuperação se mostrou uma solução sustentável e extremamente econômica, de altíssima qualidade. </w:t>
            </w:r>
          </w:p>
        </w:tc>
      </w:tr>
    </w:tbl>
    <w:p w:rsidR="00B4313C" w:rsidRPr="004E2D46" w:rsidRDefault="00B4313C" w:rsidP="00B4313C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B4313C" w:rsidRPr="004E2D46" w:rsidRDefault="00B4313C" w:rsidP="00B4313C">
      <w:pPr>
        <w:pStyle w:val="Text"/>
      </w:pPr>
    </w:p>
    <w:p w:rsidR="00B4313C" w:rsidRPr="004E2D46" w:rsidRDefault="00B4313C" w:rsidP="00B4313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B4313C" w:rsidTr="001A1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B4313C" w:rsidRPr="004E2D46" w:rsidRDefault="00B4313C" w:rsidP="001A1F4D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B4313C" w:rsidRPr="004E2D46" w:rsidRDefault="00B4313C" w:rsidP="001A1F4D">
            <w:pPr>
              <w:pStyle w:val="Text"/>
            </w:pPr>
            <w:r w:rsidRPr="004E2D46">
              <w:t>WIRTGEN GmbH</w:t>
            </w:r>
          </w:p>
          <w:p w:rsidR="00B4313C" w:rsidRPr="004E2D46" w:rsidRDefault="00B4313C" w:rsidP="001A1F4D">
            <w:pPr>
              <w:pStyle w:val="Text"/>
            </w:pPr>
            <w:r w:rsidRPr="004E2D46">
              <w:t>Corporate Communications</w:t>
            </w:r>
          </w:p>
          <w:p w:rsidR="00B4313C" w:rsidRPr="004E2D46" w:rsidRDefault="00B4313C" w:rsidP="001A1F4D">
            <w:pPr>
              <w:pStyle w:val="Text"/>
            </w:pPr>
            <w:r w:rsidRPr="004E2D46">
              <w:t>Michaela Adams, Mario Linnemann</w:t>
            </w:r>
          </w:p>
          <w:p w:rsidR="00B4313C" w:rsidRPr="004E2D46" w:rsidRDefault="00B4313C" w:rsidP="001A1F4D">
            <w:pPr>
              <w:pStyle w:val="Text"/>
            </w:pPr>
            <w:r w:rsidRPr="004E2D46">
              <w:t>Reinhard-Wirtgen-Straße 2</w:t>
            </w:r>
          </w:p>
          <w:p w:rsidR="00B4313C" w:rsidRDefault="00B4313C" w:rsidP="001A1F4D">
            <w:pPr>
              <w:pStyle w:val="Text"/>
            </w:pPr>
            <w:r>
              <w:t>53578 Windhagen</w:t>
            </w:r>
          </w:p>
          <w:p w:rsidR="00B4313C" w:rsidRDefault="00B4313C" w:rsidP="001A1F4D">
            <w:pPr>
              <w:pStyle w:val="Text"/>
            </w:pPr>
            <w:r>
              <w:t>Alemanha</w:t>
            </w:r>
          </w:p>
          <w:p w:rsidR="00B4313C" w:rsidRDefault="00B4313C" w:rsidP="001A1F4D">
            <w:pPr>
              <w:pStyle w:val="Text"/>
            </w:pPr>
          </w:p>
          <w:p w:rsidR="00B4313C" w:rsidRDefault="00B4313C" w:rsidP="001A1F4D">
            <w:pPr>
              <w:pStyle w:val="Text"/>
            </w:pPr>
            <w:r>
              <w:t>Telefone:   +49 (0) 2645 131 – 0</w:t>
            </w:r>
          </w:p>
          <w:p w:rsidR="00B4313C" w:rsidRDefault="00B4313C" w:rsidP="001A1F4D">
            <w:pPr>
              <w:pStyle w:val="Text"/>
            </w:pPr>
            <w:r>
              <w:t>Fax:           +49 (0) 2645 131 – 499</w:t>
            </w:r>
          </w:p>
          <w:p w:rsidR="00B4313C" w:rsidRDefault="00B4313C" w:rsidP="001A1F4D">
            <w:pPr>
              <w:pStyle w:val="Text"/>
            </w:pPr>
            <w:r>
              <w:t>E-mail:       presse@wirtgen.com</w:t>
            </w:r>
          </w:p>
          <w:p w:rsidR="00B4313C" w:rsidRPr="00D166AC" w:rsidRDefault="00B4313C" w:rsidP="001A1F4D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B4313C" w:rsidRPr="0034191A" w:rsidRDefault="00B4313C" w:rsidP="001A1F4D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97F" w:rsidRDefault="00E6297F" w:rsidP="00E55534">
      <w:r>
        <w:separator/>
      </w:r>
    </w:p>
  </w:endnote>
  <w:endnote w:type="continuationSeparator" w:id="0">
    <w:p w:rsidR="00E6297F" w:rsidRDefault="00E6297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16" w:rsidRDefault="00C814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685017631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1A584A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1A584A" w:rsidRPr="008C2DB2" w:rsidRDefault="001A584A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1A584A" w:rsidRPr="008C2DB2" w:rsidRDefault="001A584A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B4313C">
                        <w:rPr>
                          <w:noProof/>
                        </w:rPr>
                        <w:t>05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608859323"/>
    </w:sdtPr>
    <w:sdtEndPr/>
    <w:sdtContent>
      <w:sdt>
        <w:sdtPr>
          <w:id w:val="-958642266"/>
          <w:lock w:val="sdtContentLocked"/>
        </w:sdtPr>
        <w:sdtEndPr/>
        <w:sdtContent>
          <w:p w:rsidR="001A584A" w:rsidRDefault="001A584A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35EFF8" wp14:editId="3643C7F3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AC5DFC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658506520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1A584A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1A584A" w:rsidRDefault="001A584A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-257988119"/>
    </w:sdtPr>
    <w:sdtEndPr/>
    <w:sdtContent>
      <w:sdt>
        <w:sdtPr>
          <w:id w:val="-1944752626"/>
          <w:lock w:val="sdtContentLocked"/>
        </w:sdtPr>
        <w:sdtEndPr/>
        <w:sdtContent>
          <w:p w:rsidR="001A584A" w:rsidRDefault="001A584A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157764" wp14:editId="6D92112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92EF7C6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97F" w:rsidRDefault="00E6297F" w:rsidP="00E55534">
      <w:r>
        <w:separator/>
      </w:r>
    </w:p>
  </w:footnote>
  <w:footnote w:type="continuationSeparator" w:id="0">
    <w:p w:rsidR="00E6297F" w:rsidRDefault="00E6297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16" w:rsidRDefault="00C814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22836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1A584A" w:rsidRPr="002E765F" w:rsidRDefault="001A584A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1A584A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1A584A" w:rsidRPr="002E765F" w:rsidRDefault="001A584A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1A584A" w:rsidRPr="002E765F" w:rsidRDefault="001A584A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6E7DF4EB" wp14:editId="7129BE80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97E1A53" wp14:editId="25C4DCA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521890" wp14:editId="448505A2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3F4A11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2179970"/>
    </w:sdtPr>
    <w:sdtEndPr/>
    <w:sdtContent>
      <w:sdt>
        <w:sdtPr>
          <w:id w:val="-1180274487"/>
          <w:lock w:val="sdtContentLocked"/>
        </w:sdtPr>
        <w:sdtEndPr/>
        <w:sdtContent>
          <w:p w:rsidR="001A584A" w:rsidRDefault="001A584A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5A7A5C" wp14:editId="67150764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C2C9D5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2CC97DB7" wp14:editId="48E8AF05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218F2EFB" wp14:editId="0D0A16B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DCE4DB1"/>
    <w:multiLevelType w:val="hybridMultilevel"/>
    <w:tmpl w:val="81C00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2B12563"/>
    <w:multiLevelType w:val="hybridMultilevel"/>
    <w:tmpl w:val="0E02C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46ADD"/>
    <w:multiLevelType w:val="multilevel"/>
    <w:tmpl w:val="B1A82EFC"/>
    <w:numStyleLink w:val="zzzThemen"/>
  </w:abstractNum>
  <w:abstractNum w:abstractNumId="6">
    <w:nsid w:val="26007C94"/>
    <w:multiLevelType w:val="hybridMultilevel"/>
    <w:tmpl w:val="328A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65204"/>
    <w:multiLevelType w:val="hybridMultilevel"/>
    <w:tmpl w:val="32AE9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214A0"/>
    <w:multiLevelType w:val="hybridMultilevel"/>
    <w:tmpl w:val="00703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20E0"/>
    <w:multiLevelType w:val="hybridMultilevel"/>
    <w:tmpl w:val="D548B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1"/>
  </w:num>
  <w:num w:numId="12">
    <w:abstractNumId w:val="11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2"/>
  </w:num>
  <w:num w:numId="19">
    <w:abstractNumId w:val="5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</w:num>
  <w:num w:numId="28">
    <w:abstractNumId w:val="1"/>
  </w:num>
  <w:num w:numId="29">
    <w:abstractNumId w:val="6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AA"/>
    <w:rsid w:val="000017D7"/>
    <w:rsid w:val="0000614A"/>
    <w:rsid w:val="00006784"/>
    <w:rsid w:val="00012F61"/>
    <w:rsid w:val="000225C1"/>
    <w:rsid w:val="00022E6A"/>
    <w:rsid w:val="00024370"/>
    <w:rsid w:val="00042106"/>
    <w:rsid w:val="00046677"/>
    <w:rsid w:val="0005285B"/>
    <w:rsid w:val="00066D09"/>
    <w:rsid w:val="00090829"/>
    <w:rsid w:val="0009665C"/>
    <w:rsid w:val="000A688A"/>
    <w:rsid w:val="000C4EA1"/>
    <w:rsid w:val="000E7D13"/>
    <w:rsid w:val="000E7FBA"/>
    <w:rsid w:val="000F0DDD"/>
    <w:rsid w:val="00103205"/>
    <w:rsid w:val="0012026F"/>
    <w:rsid w:val="00132055"/>
    <w:rsid w:val="0014683F"/>
    <w:rsid w:val="0019628B"/>
    <w:rsid w:val="001A584A"/>
    <w:rsid w:val="001B16BB"/>
    <w:rsid w:val="001B5C54"/>
    <w:rsid w:val="001D3414"/>
    <w:rsid w:val="00204126"/>
    <w:rsid w:val="0023387A"/>
    <w:rsid w:val="00236F6E"/>
    <w:rsid w:val="00244981"/>
    <w:rsid w:val="00246DC2"/>
    <w:rsid w:val="00253A2E"/>
    <w:rsid w:val="002617F8"/>
    <w:rsid w:val="002844EF"/>
    <w:rsid w:val="0029482C"/>
    <w:rsid w:val="0029634D"/>
    <w:rsid w:val="002A5819"/>
    <w:rsid w:val="002B4E5A"/>
    <w:rsid w:val="002C3E35"/>
    <w:rsid w:val="002C4D9C"/>
    <w:rsid w:val="002D333C"/>
    <w:rsid w:val="002E765F"/>
    <w:rsid w:val="002F108B"/>
    <w:rsid w:val="003211A6"/>
    <w:rsid w:val="0034191A"/>
    <w:rsid w:val="00343CC7"/>
    <w:rsid w:val="00384A08"/>
    <w:rsid w:val="00384CD6"/>
    <w:rsid w:val="003A753A"/>
    <w:rsid w:val="003B5A51"/>
    <w:rsid w:val="003C4BEC"/>
    <w:rsid w:val="003D0A1D"/>
    <w:rsid w:val="003E0C4B"/>
    <w:rsid w:val="003E1491"/>
    <w:rsid w:val="003E1CB6"/>
    <w:rsid w:val="003E3CF6"/>
    <w:rsid w:val="003E759F"/>
    <w:rsid w:val="00403373"/>
    <w:rsid w:val="00406C81"/>
    <w:rsid w:val="00412545"/>
    <w:rsid w:val="00430BB0"/>
    <w:rsid w:val="00433F41"/>
    <w:rsid w:val="00435D1B"/>
    <w:rsid w:val="004469C8"/>
    <w:rsid w:val="00453F7A"/>
    <w:rsid w:val="00463D7D"/>
    <w:rsid w:val="00470729"/>
    <w:rsid w:val="00473015"/>
    <w:rsid w:val="00476F4D"/>
    <w:rsid w:val="00493D73"/>
    <w:rsid w:val="004A3C33"/>
    <w:rsid w:val="004A4E79"/>
    <w:rsid w:val="00500C39"/>
    <w:rsid w:val="00506409"/>
    <w:rsid w:val="00516438"/>
    <w:rsid w:val="00530E32"/>
    <w:rsid w:val="005711A3"/>
    <w:rsid w:val="00573B2B"/>
    <w:rsid w:val="005A4F04"/>
    <w:rsid w:val="005B0B98"/>
    <w:rsid w:val="005B3697"/>
    <w:rsid w:val="005B4DEA"/>
    <w:rsid w:val="005B5793"/>
    <w:rsid w:val="005C51A5"/>
    <w:rsid w:val="005E4136"/>
    <w:rsid w:val="006330A2"/>
    <w:rsid w:val="00642EB6"/>
    <w:rsid w:val="00662666"/>
    <w:rsid w:val="006667AE"/>
    <w:rsid w:val="006825BD"/>
    <w:rsid w:val="00687B42"/>
    <w:rsid w:val="006B3E92"/>
    <w:rsid w:val="006B73C9"/>
    <w:rsid w:val="006F2CAD"/>
    <w:rsid w:val="006F7602"/>
    <w:rsid w:val="00714043"/>
    <w:rsid w:val="007141F0"/>
    <w:rsid w:val="00722A17"/>
    <w:rsid w:val="007545EB"/>
    <w:rsid w:val="007562E7"/>
    <w:rsid w:val="007568A1"/>
    <w:rsid w:val="00757B83"/>
    <w:rsid w:val="0076142C"/>
    <w:rsid w:val="007658CA"/>
    <w:rsid w:val="00770F8D"/>
    <w:rsid w:val="0077107F"/>
    <w:rsid w:val="00791A69"/>
    <w:rsid w:val="00794830"/>
    <w:rsid w:val="00797CAA"/>
    <w:rsid w:val="007A5C50"/>
    <w:rsid w:val="007C2658"/>
    <w:rsid w:val="007D1048"/>
    <w:rsid w:val="007E1C5E"/>
    <w:rsid w:val="007E20D0"/>
    <w:rsid w:val="007F6D72"/>
    <w:rsid w:val="007F732F"/>
    <w:rsid w:val="00820315"/>
    <w:rsid w:val="0082347A"/>
    <w:rsid w:val="00843B45"/>
    <w:rsid w:val="0084767D"/>
    <w:rsid w:val="00852740"/>
    <w:rsid w:val="00863129"/>
    <w:rsid w:val="008916A4"/>
    <w:rsid w:val="00894A9D"/>
    <w:rsid w:val="008C2DB2"/>
    <w:rsid w:val="008D4AE7"/>
    <w:rsid w:val="008D770E"/>
    <w:rsid w:val="0090337E"/>
    <w:rsid w:val="00940C39"/>
    <w:rsid w:val="00947563"/>
    <w:rsid w:val="00947AEE"/>
    <w:rsid w:val="0095449A"/>
    <w:rsid w:val="009757E6"/>
    <w:rsid w:val="009A0C51"/>
    <w:rsid w:val="009A7E90"/>
    <w:rsid w:val="009B3FEB"/>
    <w:rsid w:val="009C2378"/>
    <w:rsid w:val="009D016F"/>
    <w:rsid w:val="009E0A47"/>
    <w:rsid w:val="009E251D"/>
    <w:rsid w:val="009E4E13"/>
    <w:rsid w:val="009F1411"/>
    <w:rsid w:val="009F1DE8"/>
    <w:rsid w:val="00A171F4"/>
    <w:rsid w:val="00A24EFC"/>
    <w:rsid w:val="00A43AE1"/>
    <w:rsid w:val="00A44033"/>
    <w:rsid w:val="00A4511D"/>
    <w:rsid w:val="00A5005F"/>
    <w:rsid w:val="00A56C66"/>
    <w:rsid w:val="00A814CC"/>
    <w:rsid w:val="00A833A3"/>
    <w:rsid w:val="00A977CE"/>
    <w:rsid w:val="00AA4844"/>
    <w:rsid w:val="00AD131F"/>
    <w:rsid w:val="00AE2E9F"/>
    <w:rsid w:val="00AF3B3A"/>
    <w:rsid w:val="00AF6569"/>
    <w:rsid w:val="00B06265"/>
    <w:rsid w:val="00B12BFC"/>
    <w:rsid w:val="00B1435F"/>
    <w:rsid w:val="00B3121F"/>
    <w:rsid w:val="00B4074D"/>
    <w:rsid w:val="00B414D4"/>
    <w:rsid w:val="00B4313C"/>
    <w:rsid w:val="00B55026"/>
    <w:rsid w:val="00B5695F"/>
    <w:rsid w:val="00B61234"/>
    <w:rsid w:val="00B6231C"/>
    <w:rsid w:val="00B77AD9"/>
    <w:rsid w:val="00B824A6"/>
    <w:rsid w:val="00B830EA"/>
    <w:rsid w:val="00B90F78"/>
    <w:rsid w:val="00BD1058"/>
    <w:rsid w:val="00BD5CF1"/>
    <w:rsid w:val="00BD71E7"/>
    <w:rsid w:val="00BF56B2"/>
    <w:rsid w:val="00C03396"/>
    <w:rsid w:val="00C1451A"/>
    <w:rsid w:val="00C24AC1"/>
    <w:rsid w:val="00C3616D"/>
    <w:rsid w:val="00C457C3"/>
    <w:rsid w:val="00C45AAD"/>
    <w:rsid w:val="00C644CA"/>
    <w:rsid w:val="00C73005"/>
    <w:rsid w:val="00C81416"/>
    <w:rsid w:val="00CB426A"/>
    <w:rsid w:val="00CD051E"/>
    <w:rsid w:val="00CD28AA"/>
    <w:rsid w:val="00CF36C9"/>
    <w:rsid w:val="00D01F7D"/>
    <w:rsid w:val="00D0717F"/>
    <w:rsid w:val="00D12FD0"/>
    <w:rsid w:val="00D166AC"/>
    <w:rsid w:val="00D16FCB"/>
    <w:rsid w:val="00D24F90"/>
    <w:rsid w:val="00D57023"/>
    <w:rsid w:val="00D660C5"/>
    <w:rsid w:val="00D71E02"/>
    <w:rsid w:val="00D73D3B"/>
    <w:rsid w:val="00D74ECA"/>
    <w:rsid w:val="00D76648"/>
    <w:rsid w:val="00DA13DB"/>
    <w:rsid w:val="00DB0507"/>
    <w:rsid w:val="00DF57FF"/>
    <w:rsid w:val="00E029C1"/>
    <w:rsid w:val="00E1201F"/>
    <w:rsid w:val="00E14608"/>
    <w:rsid w:val="00E21E67"/>
    <w:rsid w:val="00E30EBF"/>
    <w:rsid w:val="00E41E88"/>
    <w:rsid w:val="00E50EB4"/>
    <w:rsid w:val="00E52D70"/>
    <w:rsid w:val="00E55534"/>
    <w:rsid w:val="00E6297F"/>
    <w:rsid w:val="00E64E66"/>
    <w:rsid w:val="00E77EAF"/>
    <w:rsid w:val="00E914D1"/>
    <w:rsid w:val="00EA568B"/>
    <w:rsid w:val="00EB2477"/>
    <w:rsid w:val="00ED0BFC"/>
    <w:rsid w:val="00ED1836"/>
    <w:rsid w:val="00EE7DAF"/>
    <w:rsid w:val="00EE7F0D"/>
    <w:rsid w:val="00F207B0"/>
    <w:rsid w:val="00F20920"/>
    <w:rsid w:val="00F311A3"/>
    <w:rsid w:val="00F33B02"/>
    <w:rsid w:val="00F55ED5"/>
    <w:rsid w:val="00F56318"/>
    <w:rsid w:val="00F6419C"/>
    <w:rsid w:val="00F82525"/>
    <w:rsid w:val="00F97D57"/>
    <w:rsid w:val="00F97FEA"/>
    <w:rsid w:val="00FC6B73"/>
    <w:rsid w:val="00FD6EB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E9A9-7AFF-45A0-9CF2-0F297675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9060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2017-08-22T13:12:00Z</dcterms:created>
  <dcterms:modified xsi:type="dcterms:W3CDTF">2017-09-13T05:03:00Z</dcterms:modified>
</cp:coreProperties>
</file>